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</w:pPr>
      <w:r/>
      <w:r/>
    </w:p>
    <w:p>
      <w:pPr>
        <w:pStyle w:val="854"/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-208279</wp:posOffset>
                </wp:positionV>
                <wp:extent cx="590550" cy="65722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rcRect l="0" t="0" r="-6896" b="0"/>
                        <a:stretch/>
                      </pic:blipFill>
                      <pic:spPr bwMode="auto">
                        <a:xfrm>
                          <a:off x="0" y="0"/>
                          <a:ext cx="590549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233.70pt;mso-position-horizontal:absolute;mso-position-vertical-relative:text;margin-top:-16.40pt;mso-position-vertical:absolute;width:46.5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854"/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pStyle w:val="854"/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9"/>
      <w:r>
        <w:rPr>
          <w:sz w:val="24"/>
          <w:szCs w:val="24"/>
        </w:rPr>
        <w:t xml:space="preserve">К О М И Т Е Т</w:t>
        <w:br w:type="textWrapping" w:clear="all"/>
        <w:t xml:space="preserve">ПО КУЛЬТУРЕ, ОБРАЗОВАНИЮ, НАУКЕ, СПОРТУ И МОЛОДЕЖНОЙ ПОЛИТИКЕ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ул.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Кирова, 3, </w:t>
      </w:r>
      <w:r>
        <w:rPr>
          <w:sz w:val="24"/>
          <w:szCs w:val="24"/>
        </w:rPr>
        <w:t xml:space="preserve">г.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Новосибирск, 6300</w:t>
      </w:r>
      <w:r>
        <w:rPr>
          <w:sz w:val="24"/>
          <w:szCs w:val="24"/>
        </w:rPr>
        <w:t xml:space="preserve">07</w:t>
      </w:r>
      <w:r>
        <w:rPr>
          <w:sz w:val="24"/>
          <w:szCs w:val="24"/>
        </w:rPr>
        <w:t xml:space="preserve">,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9"/>
        <w:ind w:firstLine="0"/>
        <w:jc w:val="center"/>
        <w:rPr>
          <w:sz w:val="24"/>
          <w:szCs w:val="24"/>
        </w:rPr>
      </w:pPr>
      <w:r>
        <w:rPr>
          <w:sz w:val="24"/>
          <w:szCs w:val="24"/>
          <w:highlight w:val="none"/>
        </w:rPr>
        <w:t xml:space="preserve">тел.: 8(383) </w:t>
      </w:r>
      <w:r>
        <w:rPr>
          <w:sz w:val="24"/>
          <w:szCs w:val="24"/>
        </w:rPr>
        <w:t xml:space="preserve">296-53-73;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296-53-74; </w:t>
      </w:r>
      <w:r>
        <w:rPr>
          <w:sz w:val="24"/>
          <w:szCs w:val="24"/>
          <w:highlight w:val="none"/>
        </w:rPr>
        <w:t xml:space="preserve">8(383) </w:t>
      </w:r>
      <w:r>
        <w:rPr>
          <w:sz w:val="24"/>
          <w:szCs w:val="24"/>
        </w:rPr>
        <w:t xml:space="preserve">296-53-75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firstLine="0"/>
        <w:jc w:val="center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Е-</w:t>
      </w:r>
      <w:r>
        <w:rPr>
          <w:sz w:val="24"/>
          <w:szCs w:val="24"/>
          <w:lang w:val="en-US"/>
        </w:rPr>
        <w:t xml:space="preserve">mail</w:t>
      </w:r>
      <w:r>
        <w:rPr>
          <w:sz w:val="24"/>
          <w:szCs w:val="24"/>
        </w:rPr>
        <w:t xml:space="preserve">: </w:t>
      </w:r>
      <w:r>
        <w:rPr>
          <w:bCs/>
          <w:sz w:val="24"/>
          <w:szCs w:val="24"/>
          <w:lang w:val="en-US"/>
        </w:rPr>
      </w:r>
      <w:hyperlink r:id="rId11" w:tooltip="mailto:k_mld@zsnso.ru," w:history="1">
        <w:r>
          <w:rPr>
            <w:rStyle w:val="860"/>
            <w:bCs/>
            <w:sz w:val="24"/>
            <w:szCs w:val="24"/>
            <w:lang w:val="en-US"/>
          </w:rPr>
          <w:t xml:space="preserve">k</w:t>
        </w:r>
        <w:r>
          <w:rPr>
            <w:rStyle w:val="860"/>
            <w:bCs/>
            <w:sz w:val="24"/>
            <w:szCs w:val="24"/>
          </w:rPr>
          <w:t xml:space="preserve">_</w:t>
        </w:r>
        <w:r>
          <w:rPr>
            <w:rStyle w:val="860"/>
            <w:bCs/>
            <w:sz w:val="24"/>
            <w:szCs w:val="24"/>
            <w:lang w:val="en-US"/>
          </w:rPr>
          <w:t xml:space="preserve">mld</w:t>
        </w:r>
        <w:r>
          <w:rPr>
            <w:rStyle w:val="860"/>
            <w:bCs/>
            <w:sz w:val="24"/>
            <w:szCs w:val="24"/>
          </w:rPr>
          <w:t xml:space="preserve">@</w:t>
        </w:r>
        <w:r>
          <w:rPr>
            <w:rStyle w:val="860"/>
            <w:bCs/>
            <w:sz w:val="24"/>
            <w:szCs w:val="24"/>
            <w:lang w:val="en-US"/>
          </w:rPr>
          <w:t xml:space="preserve">zs</w:t>
        </w:r>
        <w:r>
          <w:rPr>
            <w:rStyle w:val="860"/>
            <w:bCs/>
            <w:sz w:val="24"/>
            <w:szCs w:val="24"/>
            <w:lang w:val="en-US"/>
          </w:rPr>
          <w:t xml:space="preserve">nso</w:t>
        </w:r>
        <w:r>
          <w:rPr>
            <w:rStyle w:val="860"/>
            <w:bCs/>
            <w:sz w:val="24"/>
            <w:szCs w:val="24"/>
          </w:rPr>
          <w:t xml:space="preserve">.</w:t>
        </w:r>
        <w:r>
          <w:rPr>
            <w:rStyle w:val="860"/>
            <w:bCs/>
            <w:sz w:val="24"/>
            <w:szCs w:val="24"/>
            <w:lang w:val="en-US"/>
          </w:rPr>
          <w:t xml:space="preserve">ru</w:t>
        </w:r>
        <w:r>
          <w:rPr>
            <w:rStyle w:val="860"/>
            <w:sz w:val="24"/>
            <w:szCs w:val="24"/>
          </w:rPr>
          <w:t xml:space="preserve">,</w:t>
        </w:r>
      </w:hyperlink>
      <w:r>
        <w:rPr>
          <w:sz w:val="24"/>
          <w:szCs w:val="24"/>
        </w:rPr>
        <w:t xml:space="preserve"> </w:t>
      </w:r>
      <w:hyperlink r:id="rId12" w:tooltip="http://www.zsnso.ru" w:history="1">
        <w:r>
          <w:rPr>
            <w:rStyle w:val="860"/>
            <w:sz w:val="24"/>
            <w:szCs w:val="24"/>
          </w:rPr>
          <w:t xml:space="preserve">http://www.zsnso.ru</w:t>
        </w:r>
        <w:r>
          <w:rPr>
            <w:rStyle w:val="860"/>
            <w:sz w:val="24"/>
            <w:szCs w:val="24"/>
          </w:rPr>
        </w:r>
      </w:hyperlink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59"/>
      </w:pPr>
      <w:r/>
      <w:r/>
    </w:p>
    <w:p>
      <w:pPr>
        <w:pStyle w:val="859"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0" t="0" r="0" b="0"/>
                <wp:wrapNone/>
                <wp:docPr id="2" name="_x0000_s19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68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1" o:spid="_x0000_s1" style="position:absolute;left:0;text-align:left;z-index:251658241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>
        <w:rPr>
          <w:b/>
          <w:bCs/>
          <w:u w:val="single"/>
        </w:rPr>
      </w:r>
      <w:r/>
    </w:p>
    <w:tbl>
      <w:tblPr>
        <w:tblW w:w="10158" w:type="dxa"/>
        <w:tblInd w:w="156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9"/>
        <w:gridCol w:w="1541"/>
        <w:gridCol w:w="560"/>
        <w:gridCol w:w="2116"/>
        <w:gridCol w:w="583"/>
        <w:gridCol w:w="4649"/>
      </w:tblGrid>
      <w:tr>
        <w:tblPrEx/>
        <w:trPr>
          <w:cantSplit/>
          <w:trHeight w:val="262"/>
        </w:trPr>
        <w:tc>
          <w:tcPr>
            <w:gridSpan w:val="2"/>
            <w:tcBorders>
              <w:bottom w:val="single" w:color="000000" w:sz="4" w:space="0"/>
            </w:tcBorders>
            <w:tcW w:w="2250" w:type="dxa"/>
            <w:vAlign w:val="bottom"/>
            <w:textDirection w:val="lrTb"/>
            <w:noWrap w:val="false"/>
          </w:tcPr>
          <w:p>
            <w:pPr>
              <w:pStyle w:val="854"/>
              <w:rPr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4"/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4"/>
            </w:pPr>
            <w:r>
              <w:rPr>
                <w:sz w:val="24"/>
                <w:szCs w:val="24"/>
              </w:rPr>
              <w:t xml:space="preserve">15/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83" w:type="dxa"/>
            <w:vAlign w:val="bottom"/>
            <w:vMerge w:val="restart"/>
            <w:textDirection w:val="lrTb"/>
            <w:noWrap w:val="false"/>
          </w:tcPr>
          <w:p>
            <w:pPr>
              <w:pStyle w:val="85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4649" w:type="dxa"/>
            <w:vAlign w:val="bottom"/>
            <w:vMerge w:val="restart"/>
            <w:textDirection w:val="lrTb"/>
            <w:noWrap w:val="false"/>
          </w:tcPr>
          <w:p>
            <w:pPr>
              <w:pStyle w:val="8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Председателю Законодательного Собрания Новосибирской области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5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Шимкиву А.И.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cantSplit/>
          <w:trHeight w:val="70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6" w:type="dxa"/>
            <w:vAlign w:val="bottom"/>
            <w:textDirection w:val="lrTb"/>
            <w:noWrap w:val="false"/>
          </w:tcPr>
          <w:p>
            <w:pPr>
              <w:pStyle w:val="854"/>
              <w:jc w:val="center"/>
            </w:pPr>
            <w:r>
              <w:rPr>
                <w:sz w:val="16"/>
                <w:szCs w:val="16"/>
              </w:rPr>
            </w:r>
            <w:r>
              <w:rPr>
                <w:sz w:val="16"/>
                <w:szCs w:val="1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4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9" w:type="dxa"/>
            <w:vAlign w:val="bottom"/>
            <w:vMerge w:val="continue"/>
            <w:textDirection w:val="lrTb"/>
            <w:noWrap w:val="false"/>
          </w:tcPr>
          <w:p>
            <w:pPr>
              <w:pStyle w:val="854"/>
            </w:pPr>
            <w:r/>
            <w:r/>
          </w:p>
        </w:tc>
      </w:tr>
      <w:tr>
        <w:tblPrEx/>
        <w:trPr>
          <w:cantSplit/>
          <w:trHeight w:val="281"/>
        </w:trPr>
        <w:tc>
          <w:tcPr>
            <w:tcW w:w="709" w:type="dxa"/>
            <w:vAlign w:val="bottom"/>
            <w:textDirection w:val="lrTb"/>
            <w:noWrap w:val="false"/>
          </w:tcPr>
          <w:p>
            <w:pPr>
              <w:pStyle w:val="854"/>
              <w:ind w:left="-109"/>
            </w:pPr>
            <w:r>
              <w:rPr>
                <w:sz w:val="24"/>
                <w:szCs w:val="24"/>
              </w:rPr>
              <w:t xml:space="preserve">На №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541" w:type="dxa"/>
            <w:vAlign w:val="bottom"/>
            <w:textDirection w:val="lrTb"/>
            <w:noWrap w:val="false"/>
          </w:tcPr>
          <w:p>
            <w:pPr>
              <w:pStyle w:val="854"/>
              <w:ind w:left="-108" w:firstLine="108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60" w:type="dxa"/>
            <w:vAlign w:val="bottom"/>
            <w:textDirection w:val="lrTb"/>
            <w:noWrap w:val="false"/>
          </w:tcPr>
          <w:p>
            <w:pPr>
              <w:pStyle w:val="854"/>
            </w:pPr>
            <w:r>
              <w:rPr>
                <w:sz w:val="24"/>
                <w:szCs w:val="24"/>
              </w:rPr>
              <w:t xml:space="preserve">от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116" w:type="dxa"/>
            <w:vAlign w:val="bottom"/>
            <w:textDirection w:val="lrTb"/>
            <w:noWrap w:val="false"/>
          </w:tcPr>
          <w:p>
            <w:pPr>
              <w:pStyle w:val="854"/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583" w:type="dxa"/>
            <w:vAlign w:val="bottom"/>
            <w:vMerge w:val="continue"/>
            <w:textDirection w:val="lrTb"/>
            <w:noWrap w:val="false"/>
          </w:tcPr>
          <w:p>
            <w:pPr>
              <w:pStyle w:val="854"/>
            </w:pPr>
            <w:r/>
            <w:r/>
          </w:p>
        </w:tc>
        <w:tc>
          <w:tcPr>
            <w:tcW w:w="4649" w:type="dxa"/>
            <w:vAlign w:val="bottom"/>
            <w:vMerge w:val="continue"/>
            <w:textDirection w:val="lrTb"/>
            <w:noWrap w:val="false"/>
          </w:tcPr>
          <w:p>
            <w:pPr>
              <w:pStyle w:val="854"/>
            </w:pPr>
            <w:r/>
            <w:r/>
          </w:p>
        </w:tc>
      </w:tr>
    </w:tbl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center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Уважаемый Андрей Иванович!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1_60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соответствии с частью 1 статьи 38 Устава Новосибирской области,  статьями 9 и 10 Закона Новосибирской области «О нормативных правовых актах Новосибирской области», статьей 40 Регламента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Законодательного Собрания Новосибирской области в порядке реализации права законодательной инициативы вносим на рассмотрение Законодательного Собрания Новосибирской области проект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закона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p>
      <w:pPr>
        <w:ind w:left="0" w:right="0" w:firstLine="567"/>
        <w:jc w:val="both"/>
        <w:rPr>
          <w:b/>
          <w:bCs/>
          <w:highlight w:val="yellow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Представителем комитета на всех стадиях рассмотрения у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казанного законопроекта в Законодательном Собрании Новосибирской области назначен  заместитель председател</w:t>
      </w:r>
      <w:r>
        <w:rPr>
          <w:b w:val="0"/>
          <w:bCs w:val="0"/>
          <w:szCs w:val="28"/>
          <w:highlight w:val="none"/>
        </w:rPr>
        <w:t xml:space="preserve">я комитета Законодательного Собрания Новосибирской области по культуре, образованию, науке, спорту и молодежной политике Подгорный Евгений Анатольевич</w:t>
      </w:r>
      <w:r>
        <w:rPr>
          <w:b w:val="0"/>
          <w:bCs w:val="0"/>
          <w:szCs w:val="28"/>
          <w:highlight w:val="none"/>
        </w:rPr>
        <w:t xml:space="preserve">.</w:t>
      </w:r>
      <w:r>
        <w:rPr>
          <w:b/>
          <w:bCs/>
          <w:highlight w:val="yellow"/>
        </w:rPr>
      </w:r>
      <w:r>
        <w:rPr>
          <w:b/>
          <w:bCs/>
          <w:highlight w:val="yellow"/>
        </w:rPr>
      </w:r>
    </w:p>
    <w:p>
      <w:pPr>
        <w:pStyle w:val="854"/>
        <w:ind w:firstLine="567"/>
        <w:jc w:val="both"/>
        <w:tabs>
          <w:tab w:val="center" w:pos="4153" w:leader="none"/>
          <w:tab w:val="right" w:pos="8306" w:leader="none"/>
        </w:tabs>
      </w:pPr>
      <w:r>
        <w:rPr>
          <w:bCs w:val="0"/>
          <w:szCs w:val="20"/>
        </w:rPr>
      </w:r>
      <w:r/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Приложение: 1. Проект закона – на </w:t>
      </w:r>
      <w:r>
        <w:rPr>
          <w:bCs w:val="0"/>
          <w:szCs w:val="20"/>
        </w:rPr>
        <w:t xml:space="preserve">2 л. в 1 экз.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            </w:t>
      </w:r>
      <w:r>
        <w:rPr>
          <w:bCs w:val="0"/>
          <w:szCs w:val="20"/>
        </w:rPr>
        <w:t xml:space="preserve">           </w:t>
      </w:r>
      <w:r>
        <w:rPr>
          <w:bCs w:val="0"/>
          <w:szCs w:val="20"/>
        </w:rPr>
        <w:t xml:space="preserve"> 2. Пояснительная записка – на 2 л. в 1 экз.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                      </w:t>
      </w:r>
      <w:r>
        <w:rPr>
          <w:bCs w:val="0"/>
          <w:szCs w:val="20"/>
        </w:rPr>
        <w:t xml:space="preserve"> </w:t>
      </w:r>
      <w:r>
        <w:rPr>
          <w:bCs w:val="0"/>
          <w:szCs w:val="20"/>
        </w:rPr>
        <w:t xml:space="preserve"> 3. Финансово-экономическое обоснование – на 1 л. в 1 экз. 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             </w:t>
      </w:r>
      <w:r>
        <w:rPr>
          <w:bCs w:val="0"/>
          <w:szCs w:val="20"/>
        </w:rPr>
        <w:t xml:space="preserve">           </w:t>
      </w:r>
      <w:r>
        <w:rPr>
          <w:bCs w:val="0"/>
          <w:szCs w:val="20"/>
        </w:rPr>
        <w:t xml:space="preserve">4. Перечень законов Новосибирской области, которые необходимо признать утратившими силу, приостановить, изменить или принять в связи с принятием закона – на 1 л. в 1 экз.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            </w:t>
      </w:r>
      <w:r>
        <w:rPr>
          <w:bCs w:val="0"/>
          <w:szCs w:val="20"/>
        </w:rPr>
        <w:t xml:space="preserve">          </w:t>
      </w:r>
      <w:r>
        <w:rPr>
          <w:bCs w:val="0"/>
          <w:szCs w:val="20"/>
        </w:rPr>
        <w:t xml:space="preserve"> 5. Решение комитета  - на 1л. в 1 экз.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pStyle w:val="854"/>
        <w:jc w:val="both"/>
        <w:tabs>
          <w:tab w:val="center" w:pos="4153" w:leader="none"/>
          <w:tab w:val="right" w:pos="8306" w:leader="none"/>
        </w:tabs>
        <w:rPr>
          <w:bCs w:val="0"/>
          <w:szCs w:val="20"/>
        </w:rPr>
      </w:pPr>
      <w:r>
        <w:rPr>
          <w:bCs w:val="0"/>
          <w:szCs w:val="20"/>
        </w:rPr>
        <w:t xml:space="preserve">Председатель комитета                                                                                         В.А. Пак</w:t>
      </w:r>
      <w:r>
        <w:rPr>
          <w:bCs w:val="0"/>
          <w:szCs w:val="20"/>
        </w:rPr>
      </w:r>
      <w:r>
        <w:rPr>
          <w:bCs w:val="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Сыч Снежана Николаевна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85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8(383) 296 53 74</w:t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footerReference w:type="default" r:id="rId9"/>
      <w:footnotePr/>
      <w:endnotePr/>
      <w:type w:val="nextPage"/>
      <w:pgSz w:w="11907" w:h="16840" w:orient="portrait"/>
      <w:pgMar w:top="567" w:right="567" w:bottom="1134" w:left="1134" w:header="567" w:footer="567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rPr>
        <w:sz w:val="18"/>
      </w:rPr>
    </w:pPr>
    <w:r>
      <w:rPr>
        <w:sz w:val="18"/>
      </w:rPr>
    </w:r>
    <w:r>
      <w:rPr>
        <w:sz w:val="18"/>
      </w:rPr>
    </w:r>
    <w:r>
      <w:rPr>
        <w:sz w:val="18"/>
      </w:rPr>
    </w:r>
  </w:p>
  <w:p>
    <w:pPr>
      <w:pStyle w:val="85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72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54"/>
    <w:next w:val="854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54"/>
    <w:next w:val="854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54"/>
    <w:next w:val="854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54"/>
    <w:next w:val="854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List Paragraph"/>
    <w:basedOn w:val="854"/>
    <w:uiPriority w:val="34"/>
    <w:qFormat/>
    <w:pPr>
      <w:contextualSpacing/>
      <w:ind w:left="720"/>
    </w:pPr>
  </w:style>
  <w:style w:type="paragraph" w:styleId="695">
    <w:name w:val="No Spacing"/>
    <w:uiPriority w:val="1"/>
    <w:qFormat/>
    <w:pPr>
      <w:spacing w:before="0" w:after="0" w:line="240" w:lineRule="auto"/>
    </w:pPr>
  </w:style>
  <w:style w:type="paragraph" w:styleId="696">
    <w:name w:val="Title"/>
    <w:basedOn w:val="854"/>
    <w:next w:val="854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link w:val="696"/>
    <w:uiPriority w:val="10"/>
    <w:rPr>
      <w:sz w:val="48"/>
      <w:szCs w:val="48"/>
    </w:rPr>
  </w:style>
  <w:style w:type="paragraph" w:styleId="698">
    <w:name w:val="Subtitle"/>
    <w:basedOn w:val="854"/>
    <w:next w:val="854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link w:val="698"/>
    <w:uiPriority w:val="11"/>
    <w:rPr>
      <w:sz w:val="24"/>
      <w:szCs w:val="24"/>
    </w:rPr>
  </w:style>
  <w:style w:type="paragraph" w:styleId="700">
    <w:name w:val="Quote"/>
    <w:basedOn w:val="854"/>
    <w:next w:val="854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4"/>
    <w:next w:val="854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paragraph" w:styleId="704">
    <w:name w:val="Header"/>
    <w:basedOn w:val="854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Header Char"/>
    <w:link w:val="704"/>
    <w:uiPriority w:val="99"/>
  </w:style>
  <w:style w:type="paragraph" w:styleId="706">
    <w:name w:val="Footer"/>
    <w:basedOn w:val="854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Footer Char"/>
    <w:link w:val="706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706"/>
    <w:uiPriority w:val="99"/>
  </w:style>
  <w:style w:type="table" w:styleId="71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next w:val="854"/>
    <w:link w:val="854"/>
    <w:rPr>
      <w:bCs/>
      <w:sz w:val="28"/>
      <w:szCs w:val="28"/>
      <w:lang w:val="ru-RU" w:eastAsia="ru-RU" w:bidi="ar-SA"/>
    </w:rPr>
  </w:style>
  <w:style w:type="paragraph" w:styleId="855">
    <w:name w:val="Заголовок 1"/>
    <w:basedOn w:val="854"/>
    <w:next w:val="854"/>
    <w:link w:val="879"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>
    <w:name w:val="Основной шрифт абзаца"/>
    <w:next w:val="856"/>
    <w:link w:val="854"/>
    <w:semiHidden/>
  </w:style>
  <w:style w:type="table" w:styleId="857">
    <w:name w:val="Обычная таблица"/>
    <w:next w:val="857"/>
    <w:link w:val="854"/>
    <w:semiHidden/>
    <w:tblPr/>
  </w:style>
  <w:style w:type="numbering" w:styleId="858">
    <w:name w:val="Нет списка"/>
    <w:next w:val="858"/>
    <w:link w:val="854"/>
    <w:semiHidden/>
  </w:style>
  <w:style w:type="paragraph" w:styleId="859">
    <w:name w:val="Нижний колонтитул"/>
    <w:basedOn w:val="854"/>
    <w:next w:val="859"/>
    <w:link w:val="876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0">
    <w:name w:val="Гиперссылка"/>
    <w:next w:val="860"/>
    <w:link w:val="854"/>
    <w:rPr>
      <w:color w:val="0000ff"/>
      <w:u w:val="single"/>
    </w:rPr>
  </w:style>
  <w:style w:type="table" w:styleId="861">
    <w:name w:val="Сетка таблицы"/>
    <w:basedOn w:val="857"/>
    <w:next w:val="861"/>
    <w:link w:val="854"/>
    <w:tblPr/>
  </w:style>
  <w:style w:type="paragraph" w:styleId="862">
    <w:name w:val="Название"/>
    <w:basedOn w:val="854"/>
    <w:next w:val="862"/>
    <w:link w:val="874"/>
    <w:pPr>
      <w:jc w:val="center"/>
    </w:pPr>
    <w:rPr>
      <w:b/>
      <w:bCs w:val="0"/>
      <w:szCs w:val="20"/>
    </w:rPr>
  </w:style>
  <w:style w:type="paragraph" w:styleId="863">
    <w:name w:val="Подзаголовок"/>
    <w:basedOn w:val="854"/>
    <w:next w:val="863"/>
    <w:link w:val="875"/>
    <w:pPr>
      <w:jc w:val="center"/>
    </w:pPr>
    <w:rPr>
      <w:b/>
      <w:bCs w:val="0"/>
      <w:szCs w:val="20"/>
    </w:rPr>
  </w:style>
  <w:style w:type="character" w:styleId="864">
    <w:name w:val="Номер страницы"/>
    <w:basedOn w:val="856"/>
    <w:next w:val="864"/>
    <w:link w:val="854"/>
  </w:style>
  <w:style w:type="paragraph" w:styleId="865">
    <w:name w:val="Основной текст"/>
    <w:basedOn w:val="854"/>
    <w:next w:val="865"/>
    <w:link w:val="877"/>
    <w:pPr>
      <w:jc w:val="center"/>
    </w:pPr>
    <w:rPr>
      <w:b/>
      <w:bCs w:val="0"/>
      <w:sz w:val="24"/>
      <w:szCs w:val="20"/>
    </w:rPr>
  </w:style>
  <w:style w:type="paragraph" w:styleId="866">
    <w:name w:val="Основной текст 3"/>
    <w:basedOn w:val="854"/>
    <w:next w:val="866"/>
    <w:link w:val="854"/>
    <w:pPr>
      <w:spacing w:after="120"/>
    </w:pPr>
    <w:rPr>
      <w:sz w:val="16"/>
      <w:szCs w:val="16"/>
    </w:rPr>
  </w:style>
  <w:style w:type="paragraph" w:styleId="867">
    <w:name w:val="Цитата"/>
    <w:basedOn w:val="854"/>
    <w:next w:val="867"/>
    <w:link w:val="854"/>
    <w:pPr>
      <w:ind w:left="252" w:right="180"/>
    </w:pPr>
    <w:rPr>
      <w:bCs w:val="0"/>
      <w:sz w:val="20"/>
      <w:szCs w:val="24"/>
    </w:rPr>
  </w:style>
  <w:style w:type="paragraph" w:styleId="868">
    <w:name w:val="Верхний колонтитул"/>
    <w:basedOn w:val="854"/>
    <w:next w:val="868"/>
    <w:link w:val="878"/>
    <w:pPr>
      <w:tabs>
        <w:tab w:val="center" w:pos="4153" w:leader="none"/>
        <w:tab w:val="right" w:pos="8306" w:leader="none"/>
      </w:tabs>
    </w:pPr>
    <w:rPr>
      <w:bCs w:val="0"/>
      <w:sz w:val="20"/>
      <w:szCs w:val="20"/>
    </w:rPr>
  </w:style>
  <w:style w:type="paragraph" w:styleId="869">
    <w:name w:val="Текст"/>
    <w:basedOn w:val="854"/>
    <w:next w:val="869"/>
    <w:link w:val="854"/>
    <w:rPr>
      <w:rFonts w:ascii="Courier New" w:hAnsi="Courier New"/>
      <w:bCs w:val="0"/>
      <w:sz w:val="20"/>
      <w:szCs w:val="20"/>
    </w:rPr>
  </w:style>
  <w:style w:type="paragraph" w:styleId="870">
    <w:name w:val="Текст сноски"/>
    <w:basedOn w:val="854"/>
    <w:next w:val="870"/>
    <w:link w:val="854"/>
    <w:semiHidden/>
    <w:pPr>
      <w:ind w:firstLine="340"/>
      <w:jc w:val="both"/>
    </w:pPr>
    <w:rPr>
      <w:bCs w:val="0"/>
      <w:sz w:val="20"/>
      <w:szCs w:val="20"/>
    </w:rPr>
  </w:style>
  <w:style w:type="character" w:styleId="871">
    <w:name w:val="Знак сноски"/>
    <w:next w:val="871"/>
    <w:link w:val="854"/>
    <w:semiHidden/>
    <w:rPr>
      <w:vertAlign w:val="superscript"/>
    </w:rPr>
  </w:style>
  <w:style w:type="paragraph" w:styleId="872">
    <w:name w:val="Основной текст с отступом"/>
    <w:basedOn w:val="854"/>
    <w:next w:val="872"/>
    <w:link w:val="854"/>
    <w:pPr>
      <w:ind w:left="283"/>
      <w:spacing w:after="120"/>
    </w:pPr>
  </w:style>
  <w:style w:type="paragraph" w:styleId="873">
    <w:name w:val="Текст выноски"/>
    <w:basedOn w:val="854"/>
    <w:next w:val="873"/>
    <w:link w:val="854"/>
    <w:semiHidden/>
    <w:rPr>
      <w:rFonts w:ascii="Tahoma" w:hAnsi="Tahoma"/>
      <w:sz w:val="16"/>
      <w:szCs w:val="16"/>
    </w:rPr>
  </w:style>
  <w:style w:type="character" w:styleId="874">
    <w:name w:val="Название Знак"/>
    <w:next w:val="874"/>
    <w:link w:val="862"/>
    <w:rPr>
      <w:b/>
      <w:sz w:val="28"/>
    </w:rPr>
  </w:style>
  <w:style w:type="character" w:styleId="875">
    <w:name w:val="Подзаголовок Знак"/>
    <w:next w:val="875"/>
    <w:link w:val="863"/>
    <w:rPr>
      <w:b/>
      <w:sz w:val="28"/>
    </w:rPr>
  </w:style>
  <w:style w:type="character" w:styleId="876">
    <w:name w:val="Нижний колонтитул Знак"/>
    <w:next w:val="876"/>
    <w:link w:val="859"/>
    <w:rPr>
      <w:sz w:val="28"/>
    </w:rPr>
  </w:style>
  <w:style w:type="character" w:styleId="877">
    <w:name w:val="Основной текст Знак"/>
    <w:next w:val="877"/>
    <w:link w:val="865"/>
    <w:rPr>
      <w:b/>
      <w:sz w:val="24"/>
    </w:rPr>
  </w:style>
  <w:style w:type="character" w:styleId="878">
    <w:name w:val="Верхний колонтитул Знак"/>
    <w:basedOn w:val="856"/>
    <w:next w:val="878"/>
    <w:link w:val="868"/>
  </w:style>
  <w:style w:type="character" w:styleId="879">
    <w:name w:val="Заголовок 1 Знак"/>
    <w:next w:val="879"/>
    <w:link w:val="855"/>
    <w:rPr>
      <w:b/>
      <w:sz w:val="28"/>
    </w:rPr>
  </w:style>
  <w:style w:type="character" w:styleId="880" w:default="1">
    <w:name w:val="Default Paragraph Font"/>
    <w:uiPriority w:val="1"/>
    <w:semiHidden/>
    <w:unhideWhenUsed/>
  </w:style>
  <w:style w:type="numbering" w:styleId="881" w:default="1">
    <w:name w:val="No List"/>
    <w:uiPriority w:val="99"/>
    <w:semiHidden/>
    <w:unhideWhenUsed/>
  </w:style>
  <w:style w:type="table" w:styleId="882" w:default="1">
    <w:name w:val="Normal Table"/>
    <w:uiPriority w:val="99"/>
    <w:semiHidden/>
    <w:unhideWhenUsed/>
    <w:tblPr/>
  </w:style>
  <w:style w:type="character" w:styleId="883" w:customStyle="1">
    <w:name w:val="Основной текст_"/>
    <w:rPr>
      <w:rFonts w:ascii="Times New Roman" w:hAnsi="Times New Roman" w:eastAsia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styleId="1_606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wmf"/><Relationship Id="rId11" Type="http://schemas.openxmlformats.org/officeDocument/2006/relationships/hyperlink" Target="mailto:k_mld@zsnso.ru," TargetMode="External"/><Relationship Id="rId12" Type="http://schemas.openxmlformats.org/officeDocument/2006/relationships/hyperlink" Target="http://www.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18</cp:revision>
  <dcterms:modified xsi:type="dcterms:W3CDTF">2024-12-16T03:55:43Z</dcterms:modified>
</cp:coreProperties>
</file>